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160"/>
      </w:pPr>
      <w:r>
        <w:rPr>
          <w:b/>
          <w:bCs/>
          <w:sz w:val="24"/>
          <w:szCs w:val="24"/>
        </w:rPr>
        <w:t xml:space="preserve">Motion till Danderyd kommunfullmäktige</w:t>
      </w:r>
    </w:p>
    <w:p>
      <w:pPr>
        <w:pStyle w:val="Heading1"/>
      </w:pPr>
      <w:r>
        <w:t xml:space="preserve">Tryggare Danderyd – fler kameror och stärkt brottsförebyggande på strategiska platser</w:t>
      </w:r>
    </w:p>
    <w:p>
      <w:pPr>
        <w:spacing w:after="160" w:before="80"/>
      </w:pPr>
      <w:r>
        <w:rPr>
          <w:b/>
          <w:bCs/>
        </w:rPr>
        <w:t xml:space="preserve">Motionärer: </w:t>
      </w:r>
      <w:r>
        <w:t xml:space="preserve">Moderaterna i Danderyd kommun</w:t>
      </w:r>
    </w:p>
    <w:p>
      <w:pPr>
        <w:pStyle w:val="Heading2"/>
      </w:pPr>
      <w:r>
        <w:t xml:space="preserve">Motivering</w:t>
      </w:r>
    </w:p>
    <w:p>
      <w:pPr>
        <w:spacing w:after="100"/>
      </w:pPr>
      <w:r>
        <w:t xml:space="preserve">Danderyd har generellt låg brottslighet jämfört med många andra kommuner i Stockholms län, men invånare i villaområden drabbas av bostadsinbrott och det finns behov av proaktivt förebyggande arbete. Enligt kommunens egen granskning (PwC på uppdrag av revisorerna 2024/2025) finns förbättringspotential i det brottsförebyggande arbetet. Flera andra Stockholmskommuner har med goda resultat infört utökad kamerabevakning på strategiska platser som centrum, stationer, parkeringsområden och gångstråk kombinerat med grannsamverkan och samverkan med polis.</w:t>
      </w:r>
    </w:p>
    <w:p>
      <w:pPr>
        <w:spacing w:after="100"/>
      </w:pPr>
      <w:r>
        <w:t xml:space="preserve">Moderaterna anser att trygghet är en grundläggande rättighet även i en välbärgad kommun som Danderyd. En satsning på fler övervakningskameror på utvalda platser samt stöd till förebyggande insatser (t.ex. grannsamverkan, belysning och samordning med Polismyndigheten) skulle ha både avskräckande och utredningsstödjande effekt. Kostnaden är begränsad i förhållande till den trygghet och det förtroende det skapar hos invånarna. Danderyd har råd och bör ligga i framkant.</w:t>
      </w:r>
    </w:p>
    <w:p>
      <w:pPr>
        <w:spacing w:after="100"/>
      </w:pPr>
      <w:r>
        <w:t xml:space="preserve">Källor: Brå regionala lägesbilder, kommunens revisorsgranskning av brottsförebyggande arbete, Mitti och lokala trygghetsmätningar.</w:t>
      </w:r>
    </w:p>
    <w:p>
      <w:pPr>
        <w:pStyle w:val="Heading2"/>
      </w:pPr>
      <w:r>
        <w:t xml:space="preserve">Förslag till beslut</w:t>
      </w:r>
    </w:p>
    <w:p>
      <w:pPr>
        <w:spacing w:after="60"/>
      </w:pPr>
      <w:r>
        <w:t xml:space="preserve">Med anledning av ovanstående yrkar Moderaterna i Danderyd kommun att kommunfullmäktige beslutar:</w:t>
      </w:r>
    </w:p>
    <w:p>
      <w:pPr>
        <w:spacing w:after="40"/>
      </w:pPr>
      <w:r>
        <w:rPr>
          <w:b/>
          <w:bCs/>
        </w:rPr>
        <w:t xml:space="preserve">1. </w:t>
      </w:r>
      <w:r>
        <w:t xml:space="preserve">Att ge kommunstyrelsen i uppdrag att utreda och föreslå platser för utökad kamerabevakning i Danderyd kommun, med särskilt fokus på Mörby centrum, stationer, större parkeringsytor och villaområden med återkommande inbrott.</w:t>
      </w:r>
    </w:p>
    <w:p>
      <w:pPr>
        <w:spacing w:after="40"/>
      </w:pPr>
      <w:r>
        <w:rPr>
          <w:b/>
          <w:bCs/>
        </w:rPr>
        <w:t xml:space="preserve">2. </w:t>
      </w:r>
      <w:r>
        <w:t xml:space="preserve">Att avsätta medel i budget 2027 för installation av minst 20–30 nya övervakningskameror samt teknisk uppgradering av befintliga system.</w:t>
      </w:r>
    </w:p>
    <w:p>
      <w:pPr>
        <w:spacing w:after="40"/>
      </w:pPr>
      <w:r>
        <w:rPr>
          <w:b/>
          <w:bCs/>
        </w:rPr>
        <w:t xml:space="preserve">3. </w:t>
      </w:r>
      <w:r>
        <w:t xml:space="preserve">Att stärka samverkan med Polismyndigheten och stödja grannsamverkan samt andra förebyggande insatser i hela kommunen.</w:t>
      </w:r>
    </w:p>
    <w:p>
      <w:pPr>
        <w:spacing w:after="40"/>
      </w:pPr>
      <w:r>
        <w:rPr>
          <w:b/>
          <w:bCs/>
        </w:rPr>
        <w:t xml:space="preserve">4. </w:t>
      </w:r>
      <w:r>
        <w:t xml:space="preserve">Att återkomma till kommunfullmäktige med en konkret handlingsplan senast under hösten 2026.</w:t>
      </w:r>
    </w:p>
    <w:p>
      <w:pPr>
        <w:spacing w:before="360"/>
      </w:pPr>
    </w:p>
    <w:p>
      <w:r>
        <w:t xml:space="preserve">Danderyd, 2026-06-05</w:t>
      </w:r>
    </w:p>
    <w:p>
      <w:pPr>
        <w:spacing w:before="160"/>
      </w:pPr>
      <w:r>
        <w:t xml:space="preserve">________________________________________</w:t>
      </w:r>
    </w:p>
    <w:p>
      <w:r>
        <w:rPr>
          <w:i/>
          <w:iCs/>
          <w:sz w:val="18"/>
          <w:szCs w:val="18"/>
        </w:rPr>
        <w:t xml:space="preserve">Namn (skriv under vid egenhändig underskrift)</w:t>
      </w:r>
    </w:p>
    <w:p>
      <w:r>
        <w:rPr>
          <w:b/>
          <w:bCs/>
        </w:rPr>
        <w:t xml:space="preserve">Moderaterna i Danderyd kommun</w:t>
      </w:r>
    </w:p>
    <w:p>
      <w:r>
        <w:rPr>
          <w:i/>
          <w:iCs/>
          <w:sz w:val="16"/>
          <w:szCs w:val="16"/>
        </w:rPr>
        <w:t xml:space="preserve">(kan lämnas in via kommunens e-tjänst för motioner)</w:t>
      </w:r>
    </w:p>
    <w:sectPr>
      <w:pgSz w:w="11906" w:h="16838" w:orient="portrait"/>
      <w:pgMar w:top="1134" w:right="1134" w:bottom="1134" w:left="1134"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4"/>
        <w:szCs w:val="24"/>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80" w:before="200"/>
    </w:pPr>
    <w:rPr>
      <w:rFonts w:ascii="Arial" w:cs="Arial" w:eastAsia="Arial" w:hAnsi="Arial"/>
      <w:b/>
      <w:bCs/>
      <w:sz w:val="32"/>
      <w:szCs w:val="32"/>
    </w:rPr>
  </w:style>
  <w:style w:type="paragraph" w:styleId="Heading2">
    <w:name w:val="Heading 2"/>
    <w:basedOn w:val="Normal"/>
    <w:next w:val="Normal"/>
    <w:qFormat/>
    <w:pPr>
      <w:spacing w:after="60" w:before="160"/>
    </w:pPr>
    <w:rPr>
      <w:rFonts w:ascii="Arial" w:cs="Arial" w:eastAsia="Arial" w:hAnsi="Arial"/>
      <w:b/>
      <w:bCs/>
      <w:sz w:val="26"/>
      <w:szCs w:val="26"/>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2026-06-06T01:48:20.545Z</dcterms:created>
  <dcterms:modified xsi:type="dcterms:W3CDTF">2026-06-06T01:48:20.545Z</dcterms:modified>
</cp:coreProperties>
</file>

<file path=docProps/custom.xml><?xml version="1.0" encoding="utf-8"?>
<Properties xmlns="http://schemas.openxmlformats.org/officeDocument/2006/custom-properties" xmlns:vt="http://schemas.openxmlformats.org/officeDocument/2006/docPropsVTypes"/>
</file>